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Risk Benefit Assessment</w:t>
          </w:r>
        </w:p>
      </w:sdtContent>
    </w:sdt>
    <w:p w:rsidR="00000000" w:rsidDel="00000000" w:rsidP="00000000" w:rsidRDefault="00000000" w:rsidRPr="00000000" w14:paraId="00000002">
      <w:pPr>
        <w:rPr>
          <w:rFonts w:ascii="Avenir" w:cs="Avenir" w:eastAsia="Avenir" w:hAnsi="Avenir"/>
          <w:color w:val="38761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45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3855"/>
        <w:gridCol w:w="1725"/>
        <w:gridCol w:w="4365"/>
        <w:gridCol w:w="2895"/>
        <w:tblGridChange w:id="0">
          <w:tblGrid>
            <w:gridCol w:w="1305"/>
            <w:gridCol w:w="3855"/>
            <w:gridCol w:w="1725"/>
            <w:gridCol w:w="4365"/>
            <w:gridCol w:w="2895"/>
          </w:tblGrid>
        </w:tblGridChange>
      </w:tblGrid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Assessor(s):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Date: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Date: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Your overall risk rating – Low, medium or high – is based on your judgement about whether the BENEFITS of the activity or opportunity outweigh the RISKS.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80.0" w:type="dxa"/>
        <w:jc w:val="left"/>
        <w:tblInd w:w="-29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445"/>
        <w:gridCol w:w="3285"/>
        <w:gridCol w:w="1185"/>
        <w:gridCol w:w="4695"/>
        <w:gridCol w:w="1140"/>
        <w:tblGridChange w:id="0">
          <w:tblGrid>
            <w:gridCol w:w="1530"/>
            <w:gridCol w:w="2445"/>
            <w:gridCol w:w="3285"/>
            <w:gridCol w:w="1185"/>
            <w:gridCol w:w="4695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will young people benefit from the activity?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Possible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azards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at risk?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Precautions in place to reduce risk of injury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Overall risk  rating: L/M/H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720" w:hanging="360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0" w:w="16840" w:orient="landscape"/>
      <w:pgMar w:bottom="935.4330708661417" w:top="935.4330708661417" w:left="1440.0000000000002" w:right="1440.0000000000002" w:header="425.1968503937008" w:footer="425.1968503937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Avenir" w:cs="Avenir" w:eastAsia="Avenir" w:hAnsi="Avenir"/>
        <w:color w:val="38761d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14280.0" w:type="dxa"/>
      <w:jc w:val="left"/>
      <w:tblInd w:w="-29.99999999999997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30"/>
      <w:gridCol w:w="2460"/>
      <w:gridCol w:w="3285"/>
      <w:gridCol w:w="1170"/>
      <w:gridCol w:w="4695"/>
      <w:gridCol w:w="1140"/>
      <w:tblGridChange w:id="0">
        <w:tblGrid>
          <w:gridCol w:w="1530"/>
          <w:gridCol w:w="2460"/>
          <w:gridCol w:w="3285"/>
          <w:gridCol w:w="1170"/>
          <w:gridCol w:w="4695"/>
          <w:gridCol w:w="1140"/>
        </w:tblGrid>
      </w:tblGridChange>
    </w:tblGrid>
    <w:tr>
      <w:trPr>
        <w:cantSplit w:val="0"/>
        <w:tblHeader w:val="0"/>
      </w:trPr>
      <w:tc>
        <w:tcPr>
          <w:shd w:fill="f99c8b" w:val="clear"/>
        </w:tcPr>
        <w:p w:rsidR="00000000" w:rsidDel="00000000" w:rsidP="00000000" w:rsidRDefault="00000000" w:rsidRPr="00000000" w14:paraId="00000038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Activity</w:t>
          </w:r>
        </w:p>
      </w:tc>
      <w:tc>
        <w:tcPr>
          <w:shd w:fill="f99c8b" w:val="clear"/>
        </w:tcPr>
        <w:p w:rsidR="00000000" w:rsidDel="00000000" w:rsidP="00000000" w:rsidRDefault="00000000" w:rsidRPr="00000000" w14:paraId="00000039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How will young people benefit from the activity?</w:t>
          </w:r>
        </w:p>
      </w:tc>
      <w:tc>
        <w:tcPr>
          <w:shd w:fill="f99c8b" w:val="clear"/>
        </w:tcPr>
        <w:p w:rsidR="00000000" w:rsidDel="00000000" w:rsidP="00000000" w:rsidRDefault="00000000" w:rsidRPr="00000000" w14:paraId="0000003A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Possible hazards</w:t>
          </w:r>
        </w:p>
      </w:tc>
      <w:tc>
        <w:tcPr>
          <w:shd w:fill="f99c8b" w:val="clear"/>
        </w:tcPr>
        <w:p w:rsidR="00000000" w:rsidDel="00000000" w:rsidP="00000000" w:rsidRDefault="00000000" w:rsidRPr="00000000" w14:paraId="0000003B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Who is at risk?</w:t>
          </w:r>
        </w:p>
      </w:tc>
      <w:tc>
        <w:tcPr>
          <w:shd w:fill="f99c8b" w:val="clear"/>
        </w:tcPr>
        <w:p w:rsidR="00000000" w:rsidDel="00000000" w:rsidP="00000000" w:rsidRDefault="00000000" w:rsidRPr="00000000" w14:paraId="0000003C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Precautions in place to reduce risk of injury</w:t>
          </w:r>
        </w:p>
      </w:tc>
      <w:tc>
        <w:tcPr>
          <w:shd w:fill="f99c8b" w:val="clear"/>
        </w:tcPr>
        <w:p w:rsidR="00000000" w:rsidDel="00000000" w:rsidP="00000000" w:rsidRDefault="00000000" w:rsidRPr="00000000" w14:paraId="0000003D">
          <w:pPr>
            <w:jc w:val="center"/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Overall risk rating: L/M/H</w:t>
          </w:r>
        </w:p>
      </w:tc>
    </w:tr>
  </w:tbl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64F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664FF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664F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4FF9"/>
  </w:style>
  <w:style w:type="paragraph" w:styleId="Footer">
    <w:name w:val="footer"/>
    <w:basedOn w:val="Normal"/>
    <w:link w:val="FooterChar"/>
    <w:uiPriority w:val="99"/>
    <w:unhideWhenUsed w:val="1"/>
    <w:rsid w:val="00664F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4F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FJrdQKKgVaKArFQTsTokwAR3kQ==">AMUW2mXIrUh3OvmYcByW4sHqhkIhsZejnHsFs6XsNrT2ZFkr+Xa42LJ4voBxi2NoIt5zaaJliEGSkI/VXry5XXGurcYARDc0vP0wK7qPFGiQFK4xHxSLY474B/7nurWO/O5Zl8VU1xp/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2019-09-18T10:53:00Z</dcterms:created>
  <dc:creator>Anthony Hindle</dc:creator>
</cp:coreProperties>
</file>